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454" w:rsidRPr="00D432B8" w:rsidRDefault="00300454" w:rsidP="00300454">
      <w:pPr>
        <w:jc w:val="center"/>
        <w:rPr>
          <w:rFonts w:ascii="Times New Roman" w:hAnsi="Times New Roman" w:cs="Times New Roman"/>
          <w:b/>
        </w:rPr>
      </w:pPr>
      <w:bookmarkStart w:id="0" w:name="_GoBack"/>
      <w:bookmarkEnd w:id="0"/>
      <w:r w:rsidRPr="00D432B8">
        <w:rPr>
          <w:rFonts w:ascii="Times New Roman" w:hAnsi="Times New Roman" w:cs="Times New Roman"/>
          <w:b/>
        </w:rPr>
        <w:t xml:space="preserve">Adatkezelési tájékoztató </w:t>
      </w:r>
    </w:p>
    <w:p w:rsidR="00300454" w:rsidRPr="00D432B8" w:rsidRDefault="00300454" w:rsidP="00300454">
      <w:pPr>
        <w:jc w:val="center"/>
        <w:rPr>
          <w:rFonts w:ascii="Times New Roman" w:hAnsi="Times New Roman" w:cs="Times New Roman"/>
          <w:b/>
        </w:rPr>
      </w:pPr>
      <w:r w:rsidRPr="00D432B8">
        <w:rPr>
          <w:rFonts w:ascii="Times New Roman" w:hAnsi="Times New Roman" w:cs="Times New Roman"/>
          <w:b/>
        </w:rPr>
        <w:t>a téli rezsicsökkentés végrehajtását követően szükségessé váló további intézkedésekről szóló 1364/2018. (VI. 27.) Korm. határozat szerinti igénybejelentő laphoz</w:t>
      </w:r>
    </w:p>
    <w:p w:rsidR="00300454" w:rsidRPr="00D432B8" w:rsidRDefault="00300454" w:rsidP="00300454">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lang w:eastAsia="hu-HU"/>
        </w:rPr>
      </w:pPr>
      <w:bookmarkStart w:id="1" w:name="_Toc514963773"/>
      <w:r w:rsidRPr="00D432B8">
        <w:rPr>
          <w:rFonts w:ascii="Times New Roman" w:eastAsia="Times New Roman" w:hAnsi="Times New Roman" w:cs="Times New Roman"/>
          <w:b/>
          <w:bCs/>
          <w:kern w:val="32"/>
          <w:lang w:eastAsia="hu-HU"/>
        </w:rPr>
        <w:t>Adatkezelői információk</w:t>
      </w:r>
      <w:bookmarkEnd w:id="1"/>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Együttes adatkezelők: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érintett önkormányzat</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BM Országos Katasztrófavédelmi Főigazgatóság (a továbbiakban: BM OKF), valamint a területileg illetékes katasztrófavédelmi szerv </w:t>
      </w:r>
    </w:p>
    <w:p w:rsidR="00300454" w:rsidRPr="00D432B8" w:rsidRDefault="00300454" w:rsidP="00300454">
      <w:pPr>
        <w:pStyle w:val="Listaszerbekezds"/>
        <w:numPr>
          <w:ilvl w:val="0"/>
          <w:numId w:val="4"/>
        </w:num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Belügyminisztérium </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önkormányzat megnevezése: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BM OKF, valamint a területileg illetékes katasztrófavédelmi szerv</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1149 Budapest, Mogyoródi út 43.</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469-4347, (+36-20) 820-0089</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469-4157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adatkezelő megnevezése: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Belügyminisztérium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Székhelye: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1051 Budapest, József Attila 2-4.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Postai címe: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1903 Budapest, Pf.: 314</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Telefonszáma: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441-1000</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Telefaxszáma: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(+36-1) 441-1437</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keepNext/>
        <w:widowControl w:val="0"/>
        <w:autoSpaceDE w:val="0"/>
        <w:autoSpaceDN w:val="0"/>
        <w:adjustRightInd w:val="0"/>
        <w:spacing w:before="240" w:after="60" w:line="240" w:lineRule="auto"/>
        <w:jc w:val="both"/>
        <w:outlineLvl w:val="0"/>
        <w:rPr>
          <w:rFonts w:ascii="Times New Roman" w:eastAsia="Times New Roman" w:hAnsi="Times New Roman" w:cs="Times New Roman"/>
          <w:b/>
          <w:bCs/>
          <w:kern w:val="32"/>
          <w:lang w:eastAsia="hu-HU"/>
        </w:rPr>
      </w:pPr>
      <w:bookmarkStart w:id="2" w:name="_Toc514963774"/>
      <w:r w:rsidRPr="00D432B8">
        <w:rPr>
          <w:rFonts w:ascii="Times New Roman" w:eastAsia="Times New Roman" w:hAnsi="Times New Roman" w:cs="Times New Roman"/>
          <w:b/>
          <w:bCs/>
          <w:kern w:val="32"/>
          <w:lang w:eastAsia="hu-HU"/>
        </w:rPr>
        <w:t>Adatvédelmi probléma vagy joggyakorlás kapcsán kihez fordulhat az érintett?</w:t>
      </w:r>
      <w:bookmarkEnd w:id="2"/>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önkormányzat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Elérhetősége: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 BM OKF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dr. Csekő Katalin tű. százados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Szolgálati helye: BM OKF Hivatal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xml:space="preserve"> 20/8200-559 (vonalas telefonszám)</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b/>
      </w:r>
      <w:r w:rsidRPr="00D432B8">
        <w:rPr>
          <w:rFonts w:ascii="Times New Roman" w:eastAsia="Times New Roman" w:hAnsi="Times New Roman" w:cs="Times New Roman"/>
          <w:lang w:eastAsia="hu-HU"/>
        </w:rPr>
        <w:tab/>
        <w:t>kata.cseko@katved.gov.hu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A BM adatvédelmi tisztviselője: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dr. </w:t>
      </w:r>
      <w:proofErr w:type="spellStart"/>
      <w:r w:rsidRPr="00D432B8">
        <w:rPr>
          <w:rFonts w:ascii="Times New Roman" w:eastAsia="Times New Roman" w:hAnsi="Times New Roman" w:cs="Times New Roman"/>
          <w:lang w:eastAsia="hu-HU"/>
        </w:rPr>
        <w:t>Tarczi</w:t>
      </w:r>
      <w:proofErr w:type="spellEnd"/>
      <w:r w:rsidRPr="00D432B8">
        <w:rPr>
          <w:rFonts w:ascii="Times New Roman" w:eastAsia="Times New Roman" w:hAnsi="Times New Roman" w:cs="Times New Roman"/>
          <w:lang w:eastAsia="hu-HU"/>
        </w:rPr>
        <w:t>-Ábrahám Dominika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b/>
          <w:lang w:eastAsia="hu-HU"/>
        </w:rPr>
        <w:t>Elérhetősége</w:t>
      </w:r>
      <w:r w:rsidRPr="00D432B8">
        <w:rPr>
          <w:rFonts w:ascii="Times New Roman" w:eastAsia="Times New Roman" w:hAnsi="Times New Roman" w:cs="Times New Roman"/>
          <w:lang w:eastAsia="hu-HU"/>
        </w:rPr>
        <w:t>: +361/999-4348</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                      dominika.abraham@bm.gov.hu</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személyes adatokat érint az adatkezelés?</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adatkezelés azonosító adatokat érint (név, születési név, szül. hely, idő, anyja neve, lakóhely, tartózkodási hely).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célból van szükség ezekre az adatokra?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 téli rezsicsökkentés végrehajtását követően szükségessé váló további intézkedésekről szóló 1364/2018. (VII. 27.) Korm. határozat (a továbbiakban: Korm. határozat) 3. pont c) alpontja alapján a BM OKF jogosult ellenőrizni, hogy az igénybejelentő korábban részesült-e téli rezsicsökkentésben, mely ellenőrzés lefolytatásához szükséges az adatok kezelése.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Miért jogosult az adatkezelő a személyes adatok kezelésére?</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igénybejelentőlap benyújtásával hozzájárult személyes adatainak kezeléséhez.</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az adatkezelési hozzájárulását a későbbiekben visszavonhatja. ﻿ A hozzájárulás visszavonása nem érinti a hozzájáruláson alapuló, a visszavonás előtti adatkezelés jogszerűségét. Az érintett a visszavonást az igénybejelentés visszavonásával egyidejűleg teheti meg.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Milyen forrásból származnak a személyes adatok?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helyi önkormányzat, mint adatkezelő a személyes adatokat az érintett féltől gyűjti. A közös adatkezelés során a Belügyminisztérium és a BM OKF az érintett helyi önkormányzatoktól kapja meg az adatokat elektronikus úton</w:t>
      </w:r>
      <w:r w:rsidR="00967ABB">
        <w:rPr>
          <w:rFonts w:ascii="Times New Roman" w:eastAsia="Times New Roman" w:hAnsi="Times New Roman" w:cs="Times New Roman"/>
          <w:lang w:eastAsia="hu-HU"/>
        </w:rPr>
        <w: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adatkezelők az ellenőrzés lefolytatásához adatokat vesznek át az illetékes közműszolgáltatóktól is. </w:t>
      </w:r>
    </w:p>
    <w:p w:rsidR="00300454" w:rsidRPr="006F0CD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Továbbítja-e a nyilvántartásban szereplő személyes adatokat az adatkezelő?</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ellenőrzés lefolytatását követően az adatkezelő az ellenőrzéssel érintettek adatait és az ellenőrzés során feltártakat megküldi az illetékes helyi önkormányzatnak további intézkedés céljából.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ideig tárolja az adatkezelő a személyes adatokat?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adatokat az adatkezelők az ellenőrzés lefolytatását követően az adatoknak az illetékes helyi önkormányzat részére történő megküldésig, de legfeljebb 1 évig kezelik.</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3" w:name="_Toc514963787"/>
      <w:r w:rsidRPr="00D432B8">
        <w:rPr>
          <w:rFonts w:ascii="Times New Roman" w:eastAsia="Times New Roman" w:hAnsi="Times New Roman" w:cs="Times New Roman"/>
          <w:b/>
          <w:bCs/>
          <w:kern w:val="32"/>
          <w:lang w:eastAsia="hu-HU"/>
        </w:rPr>
        <w:t>Igénybe vesz-e az adatkezelők adatfeldolgozót?</w:t>
      </w:r>
      <w:bookmarkEnd w:id="3"/>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Nem.</w:t>
      </w:r>
    </w:p>
    <w:p w:rsidR="007F0422" w:rsidRDefault="007F0422" w:rsidP="00300454">
      <w:pPr>
        <w:autoSpaceDE w:val="0"/>
        <w:autoSpaceDN w:val="0"/>
        <w:adjustRightInd w:val="0"/>
        <w:spacing w:after="0" w:line="240" w:lineRule="auto"/>
        <w:jc w:val="both"/>
        <w:rPr>
          <w:rFonts w:ascii="Times New Roman" w:eastAsia="Times New Roman" w:hAnsi="Times New Roman" w:cs="Times New Roman"/>
          <w:lang w:eastAsia="hu-HU"/>
        </w:rPr>
      </w:pPr>
    </w:p>
    <w:p w:rsidR="006F0CD8" w:rsidRPr="00D432B8" w:rsidRDefault="006F0CD8"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4" w:name="_Toc514963788"/>
      <w:r w:rsidRPr="00D432B8">
        <w:rPr>
          <w:rFonts w:ascii="Times New Roman" w:eastAsia="Times New Roman" w:hAnsi="Times New Roman" w:cs="Times New Roman"/>
          <w:b/>
          <w:bCs/>
          <w:kern w:val="32"/>
          <w:lang w:eastAsia="hu-HU"/>
        </w:rPr>
        <w:lastRenderedPageBreak/>
        <w:t>Milyen adatbiztonsági intézkedéseket tesz az adatkezelő?</w:t>
      </w:r>
      <w:bookmarkEnd w:id="4"/>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helyi önkormányzat a Belügyminisztérium és a BM OKF a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300454" w:rsidRPr="00D432B8" w:rsidRDefault="00300454" w:rsidP="00300454">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lang w:eastAsia="hu-HU"/>
        </w:rPr>
      </w:pPr>
      <w:bookmarkStart w:id="5" w:name="_Toc514963789"/>
      <w:r w:rsidRPr="00D432B8">
        <w:rPr>
          <w:rFonts w:ascii="Times New Roman" w:eastAsia="Times New Roman" w:hAnsi="Times New Roman" w:cs="Times New Roman"/>
          <w:b/>
          <w:bCs/>
          <w:kern w:val="32"/>
          <w:lang w:eastAsia="hu-HU"/>
        </w:rPr>
        <w:t>Milyen jogok illetik meg az érintettet a fenti adatkezelések kapcsán?</w:t>
      </w:r>
      <w:bookmarkEnd w:id="5"/>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u w:val="single"/>
          <w:lang w:eastAsia="hu-HU"/>
        </w:rPr>
      </w:pPr>
      <w:r w:rsidRPr="00D432B8">
        <w:rPr>
          <w:rFonts w:ascii="Times New Roman" w:eastAsia="Times New Roman" w:hAnsi="Times New Roman" w:cs="Times New Roman"/>
          <w:b/>
          <w:u w:val="single"/>
          <w:lang w:eastAsia="hu-HU"/>
        </w:rPr>
        <w:t>Hozzáférés:</w:t>
      </w:r>
      <w:r w:rsidRPr="00D432B8">
        <w:rPr>
          <w:rFonts w:ascii="Times New Roman" w:eastAsia="Times New Roman" w:hAnsi="Times New Roman" w:cs="Times New Roman"/>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céljai;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személyes adatok kategóriái;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azon címzettek vagy címzettek kategóriái, akikkel, illetve amelyekkel a személyes adatokat közölték vagy közölni fogják, ideértve különösen a harmadik országbeli címzetteket, illetve a nemzetközi szervezeteket;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adott esetben a személyes adatok tárolásának tervezett időtartama, vagy ha ez nem lehetséges, ezen időtartam meghatározásának szempontjai;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azon joga, hogy kérelmezheti az adatkezelőtől a rá vonatkozó személyes adatok helyesbítését, törlését vagy kezelésének korlátozását, és tiltakozhat az ilyen személyes adatok kezelése ellen;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valamely felügyeleti hatósághoz címzett panasz benyújtásának joga;</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adatokat nem az érintettől gyűjtötték, a forrásukra vonatkozó minden elérhető információ;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az érintett saját személyes adatairól másolatot kér, az adatkezelő azt első alkalommal ingyenesen az érintett rendelkezésére bocsátja. </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által kért további másolatokért a BM OKF a közérdekűadat-megismerési igényekre vonatkozó költségtérítési szabályok szerint díjat számolhat fel. A költségtérítés lehetséges mértékéről az adatkezelő a kapcsolatfelvételkor tájékoztatást ad.</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elektronikus úton nyújtotta be a kérelmet, az információkat a BM OKF elektronikus formátumban bocsátja rendelkezésére, kivéve, ha azokat más formátumban kéri.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másolat igénylésére vonatkozó jog nem érintheti hátrányosan mások jogait és szabadságait, így például mások személyes adata nem igényelhető.</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Helyesbítéshez való jog: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300454"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A61801" w:rsidRPr="00D432B8" w:rsidRDefault="00A61801"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lastRenderedPageBreak/>
        <w:t>Törléshez való jog:</w:t>
      </w:r>
    </w:p>
    <w:p w:rsidR="00300454" w:rsidRPr="00A61801" w:rsidRDefault="00300454" w:rsidP="00A61801">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17.cikk (1) bekezdésében felsorolt indokok valamelyike fennáll.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 törléséhez való jog a tájékoztatóban szereplő adatok tekintetében a GDPR 17. cikke (3) bekezdésének: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b) pontja alapján a jogi kötelezettség teljesítéséhez vagy közhatalmi ﻿jogosítvány gyakorlásának keretében végzett feladat végrehajtásához szükséges adatkezelések tekintetében nem alkalmazandó,</w:t>
      </w:r>
    </w:p>
    <w:p w:rsidR="00300454" w:rsidRPr="00D432B8" w:rsidRDefault="00300454" w:rsidP="00300454">
      <w:pPr>
        <w:widowControl w:val="0"/>
        <w:numPr>
          <w:ilvl w:val="0"/>
          <w:numId w:val="2"/>
        </w:numPr>
        <w:autoSpaceDE w:val="0"/>
        <w:autoSpaceDN w:val="0"/>
        <w:adjustRightInd w:val="0"/>
        <w:spacing w:before="100"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tekintetében gyakorolható?</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Az érintett hozzájárulásán alapuló adatkezelés esetén az alábbi indokok relevánsak:</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személyes adatokra már nincs szükség abból a célból, amelyből azokat gyűjtötték vagy más módon kezelték, pl. a telefonon történt bejelentés nyilvánvalóan téves volt,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300454" w:rsidRPr="0022645E" w:rsidRDefault="00300454" w:rsidP="0022645E">
      <w:pPr>
        <w:pStyle w:val="Listaszerbekezds"/>
        <w:numPr>
          <w:ilvl w:val="0"/>
          <w:numId w:val="5"/>
        </w:numPr>
        <w:autoSpaceDE w:val="0"/>
        <w:autoSpaceDN w:val="0"/>
        <w:adjustRightInd w:val="0"/>
        <w:spacing w:after="0" w:line="240" w:lineRule="auto"/>
        <w:jc w:val="both"/>
        <w:rPr>
          <w:rFonts w:ascii="Times New Roman" w:eastAsia="Times New Roman" w:hAnsi="Times New Roman" w:cs="Times New Roman"/>
          <w:lang w:eastAsia="hu-HU"/>
        </w:rPr>
      </w:pPr>
      <w:r w:rsidRPr="0022645E">
        <w:rPr>
          <w:rFonts w:ascii="Times New Roman" w:eastAsia="Times New Roman" w:hAnsi="Times New Roman" w:cs="Times New Roman"/>
          <w:lang w:eastAsia="hu-HU"/>
        </w:rPr>
        <w:t>a személyes adatok kezelése jogellenes,</w:t>
      </w:r>
    </w:p>
    <w:p w:rsidR="00300454" w:rsidRPr="0022645E" w:rsidRDefault="00300454" w:rsidP="0022645E">
      <w:pPr>
        <w:pStyle w:val="Listaszerbekezds"/>
        <w:numPr>
          <w:ilvl w:val="0"/>
          <w:numId w:val="5"/>
        </w:numPr>
        <w:autoSpaceDE w:val="0"/>
        <w:autoSpaceDN w:val="0"/>
        <w:adjustRightInd w:val="0"/>
        <w:spacing w:after="0" w:line="240" w:lineRule="auto"/>
        <w:jc w:val="both"/>
        <w:rPr>
          <w:rFonts w:ascii="Times New Roman" w:eastAsia="Times New Roman" w:hAnsi="Times New Roman" w:cs="Times New Roman"/>
          <w:lang w:eastAsia="hu-HU"/>
        </w:rPr>
      </w:pPr>
      <w:r w:rsidRPr="0022645E">
        <w:rPr>
          <w:rFonts w:ascii="Times New Roman" w:eastAsia="Times New Roman" w:hAnsi="Times New Roman" w:cs="Times New Roman"/>
          <w:lang w:eastAsia="hu-HU"/>
        </w:rPr>
        <w:t>a személyes adatokat az adatkezelőre alkalmazandó uniós vagy tagállami jogban előírt jogi kötelezettség teljesítéséhez törölni kell.</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Adatkezelés korlátozása:</w:t>
      </w:r>
    </w:p>
    <w:p w:rsidR="00300454" w:rsidRPr="006F0CD8" w:rsidRDefault="00300454" w:rsidP="007F0422">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az alábbi esetekben jogosult arra, hogy kérésére az adatkezelő korlátozza az adatkezelést: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érintett vitatja a személyes adatok pontosságát, ez esetben a korlátozás arra az időtartamra vonatkozik, amely lehetővé teszi, hogy az adatkezelő ellenőrizze a személyes adatok pontosságát;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jogellenes, és az érintett ellenzi az adatok törlését, és ehelyett kéri azok felhasználásának korlátozását;</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adatkezelőnek már nincs szüksége a személyes adatokra adatkezelés céljából, de az érintett igényli azokat jogi igények előterjesztéséhez, érvényesítéséhez vagy védelméhez,</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érintett a GDPR 21. cikk (1) bekezdése szerint tiltakozott az adatkezelés ellen; ez esetben a korlátozás arra az időtartamra vonatkozik, amíg megállapításra nem kerül, hogy az adatkezelő </w:t>
      </w:r>
      <w:r w:rsidRPr="00D432B8">
        <w:rPr>
          <w:rFonts w:ascii="Times New Roman" w:eastAsia="Times New Roman" w:hAnsi="Times New Roman" w:cs="Times New Roman"/>
          <w:lang w:eastAsia="hu-HU"/>
        </w:rPr>
        <w:lastRenderedPageBreak/>
        <w:t>jogos indokai elsőbbséget élveznek-e az érintett jogos indokaival szemben.</w:t>
      </w:r>
    </w:p>
    <w:p w:rsidR="00300454" w:rsidRPr="00D432B8" w:rsidRDefault="00300454" w:rsidP="00A61801">
      <w:pPr>
        <w:tabs>
          <w:tab w:val="left" w:pos="720"/>
        </w:tabs>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Mely adatkezelések esetén gyakorolható?</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 xml:space="preserve">Adathordozhatósághoz való jog: </w:t>
      </w:r>
    </w:p>
    <w:p w:rsidR="00300454" w:rsidRPr="006F0CD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lang w:eastAsia="hu-HU"/>
        </w:rPr>
        <w:t>Az érintett jogosult az általa az adatkezelő rendelkezésére bocsátott adatait megkapni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tagolt, széles körben használt, géppel olvasható formátumban,</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jogosult más adatkezelőhöz továbbítani,</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kérheti az adatok közvetlen továbbítását a másik adatkezelőhöz – ha ez technikailag megvalósítható,</w:t>
      </w:r>
    </w:p>
    <w:p w:rsidR="00300454" w:rsidRPr="00D432B8" w:rsidRDefault="00300454" w:rsidP="00300454">
      <w:pPr>
        <w:widowControl w:val="0"/>
        <w:numPr>
          <w:ilvl w:val="0"/>
          <w:numId w:val="1"/>
        </w:numPr>
        <w:tabs>
          <w:tab w:val="left" w:pos="720"/>
        </w:tabs>
        <w:autoSpaceDE w:val="0"/>
        <w:autoSpaceDN w:val="0"/>
        <w:adjustRightInd w:val="0"/>
        <w:spacing w:before="100" w:after="100" w:line="240" w:lineRule="auto"/>
        <w:ind w:left="720"/>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kivéve: közérdekű, vagy közhatalmú jog gyakorlása céljából végzett adatkezelés</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Ez az érintetti jog akkor gyakorolható, ha automatizált módon történik az adatkezelés, és az adatkezelő az adatokat az érintett hozzájárulása vagy a szerződéses jogalap alapján kezeli.</w:t>
      </w:r>
    </w:p>
    <w:p w:rsidR="00300454" w:rsidRPr="00D432B8" w:rsidRDefault="00300454" w:rsidP="00300454">
      <w:pPr>
        <w:autoSpaceDE w:val="0"/>
        <w:autoSpaceDN w:val="0"/>
        <w:adjustRightInd w:val="0"/>
        <w:spacing w:before="100" w:after="100" w:line="240" w:lineRule="auto"/>
        <w:jc w:val="both"/>
        <w:rPr>
          <w:rFonts w:ascii="Times New Roman" w:eastAsia="Times New Roman" w:hAnsi="Times New Roman" w:cs="Times New Roman"/>
          <w:lang w:eastAsia="hu-HU"/>
        </w:rPr>
      </w:pPr>
    </w:p>
    <w:p w:rsidR="00300454" w:rsidRPr="00D432B8" w:rsidRDefault="00300454" w:rsidP="00300454">
      <w:pPr>
        <w:widowControl w:val="0"/>
        <w:numPr>
          <w:ilvl w:val="0"/>
          <w:numId w:val="3"/>
        </w:numPr>
        <w:autoSpaceDE w:val="0"/>
        <w:autoSpaceDN w:val="0"/>
        <w:adjustRightInd w:val="0"/>
        <w:spacing w:before="100"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Felügyeleti hatósághoz fordulás - és bírósághoz fordulás joga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érintett úgy érzi, hogy az adatkezelés során sérelem érte, annak tényét a helyzet rendezése érdekében az adatkezelő adatvédelmi tisztviselője felé jelezheti.</w:t>
      </w: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widowControl w:val="0"/>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Amennyiben a megkeresés nem vezetett eredményre, az érintett az információs önrendelkezési jogról és az információszabadságról szóló 2011. évi CXII. törvény (a továbbiakban: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xml:space="preserve">.) 52. § alapján a Nemzeti Adatvédelmi és Információszabadság Hatóságnál bejelentést tehet, továbbá az </w:t>
      </w:r>
      <w:proofErr w:type="spellStart"/>
      <w:r w:rsidRPr="00D432B8">
        <w:rPr>
          <w:rFonts w:ascii="Times New Roman" w:eastAsia="Times New Roman" w:hAnsi="Times New Roman" w:cs="Times New Roman"/>
          <w:lang w:eastAsia="hu-HU"/>
        </w:rPr>
        <w:t>Infotv</w:t>
      </w:r>
      <w:proofErr w:type="spellEnd"/>
      <w:r w:rsidRPr="00D432B8">
        <w:rPr>
          <w:rFonts w:ascii="Times New Roman" w:eastAsia="Times New Roman" w:hAnsi="Times New Roman" w:cs="Times New Roman"/>
          <w:lang w:eastAsia="hu-HU"/>
        </w:rPr>
        <w:t>. 22. § szerint, valamint a polgári törvénykönyvről szóló 2013. évi V. törvény Második Könyvének III. része alapján bírósághoz fordulhat.</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 Nemzeti Adatvédelmi és Információszabadság Hatóság elérhetősége:</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Postacím: 1530 Budapest, Pf.: 5.</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Telefon: +36 (1) 391-1400</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Elektronikus postacím: ugyfelszolgalat@naih.hu</w:t>
      </w:r>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Honlap: </w:t>
      </w:r>
      <w:hyperlink r:id="rId5" w:history="1">
        <w:r w:rsidRPr="00D432B8">
          <w:rPr>
            <w:rFonts w:ascii="Times New Roman" w:eastAsia="Times New Roman" w:hAnsi="Times New Roman" w:cs="Times New Roman"/>
            <w:u w:val="single"/>
            <w:lang w:eastAsia="hu-HU"/>
          </w:rPr>
          <w:t>www.naih.hu</w:t>
        </w:r>
      </w:hyperlink>
    </w:p>
    <w:p w:rsidR="00300454" w:rsidRPr="00D432B8" w:rsidRDefault="00300454" w:rsidP="00300454">
      <w:pPr>
        <w:widowControl w:val="0"/>
        <w:autoSpaceDE w:val="0"/>
        <w:autoSpaceDN w:val="0"/>
        <w:adjustRightInd w:val="0"/>
        <w:spacing w:after="0" w:line="36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b/>
          <w:lang w:eastAsia="hu-HU"/>
        </w:rPr>
      </w:pPr>
      <w:r w:rsidRPr="00D432B8">
        <w:rPr>
          <w:rFonts w:ascii="Times New Roman" w:eastAsia="Times New Roman" w:hAnsi="Times New Roman" w:cs="Times New Roman"/>
          <w:b/>
          <w:lang w:eastAsia="hu-HU"/>
        </w:rPr>
        <w:t>Mennyi idő az 1-5. pontban foglalt kérelmek vizsgálata és megválaszolása?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 jogok gyakorlása során kétség merül fel az adatkezelőben, hogy a kérelem valóban az érintettől származik, saját jogszerű adatkezelése és az érintett védelme érdekében további információkat kérhet.</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lastRenderedPageBreak/>
        <w:t>Az adatkezelő az érintettet, akinek a kérésére korlátozták az adatkezelést, az adatkezelés korlátozásának feloldásáról előzetesen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Az adatkezelő az adatok helyesbítése, törlése, az adatkezelés korlátozása esetén mindenkit tájékoztat, akihez az érintett adatait továbbította.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Amennyiben az nem történik meg, lehetetlennek bizonyul, vagy aránytalanul nagy erőfeszítést igényel, az adatkezelő ennek tényéről és okáról az érintettet a kérelemre adott válaszában tájékoztatja.</w:t>
      </w: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p>
    <w:p w:rsidR="00300454" w:rsidRPr="00D432B8" w:rsidRDefault="00300454" w:rsidP="00300454">
      <w:pPr>
        <w:autoSpaceDE w:val="0"/>
        <w:autoSpaceDN w:val="0"/>
        <w:adjustRightInd w:val="0"/>
        <w:spacing w:after="0" w:line="240" w:lineRule="auto"/>
        <w:jc w:val="both"/>
        <w:rPr>
          <w:rFonts w:ascii="Times New Roman" w:eastAsia="Times New Roman" w:hAnsi="Times New Roman" w:cs="Times New Roman"/>
          <w:lang w:eastAsia="hu-HU"/>
        </w:rPr>
      </w:pPr>
      <w:r w:rsidRPr="00D432B8">
        <w:rPr>
          <w:rFonts w:ascii="Times New Roman" w:eastAsia="Times New Roman" w:hAnsi="Times New Roman" w:cs="Times New Roman"/>
          <w:lang w:eastAsia="hu-HU"/>
        </w:rPr>
        <w:t>Ha az adatkezelő az érintett bármely kérelmének nem tesz eleget, indokolnia kell azt.</w:t>
      </w:r>
    </w:p>
    <w:p w:rsidR="004E4101" w:rsidRDefault="004E4101"/>
    <w:sectPr w:rsidR="004E4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3ED"/>
    <w:multiLevelType w:val="singleLevel"/>
    <w:tmpl w:val="00000A1A"/>
    <w:lvl w:ilvl="0">
      <w:start w:val="1"/>
      <w:numFmt w:val="bullet"/>
      <w:lvlText w:val="•"/>
      <w:lvlJc w:val="left"/>
      <w:pPr>
        <w:ind w:left="360" w:hanging="360"/>
      </w:pPr>
    </w:lvl>
  </w:abstractNum>
  <w:abstractNum w:abstractNumId="1" w15:restartNumberingAfterBreak="0">
    <w:nsid w:val="000003F2"/>
    <w:multiLevelType w:val="singleLevel"/>
    <w:tmpl w:val="00000A1F"/>
    <w:lvl w:ilvl="0">
      <w:start w:val="1"/>
      <w:numFmt w:val="bullet"/>
      <w:lvlText w:val="•"/>
      <w:lvlJc w:val="left"/>
      <w:pPr>
        <w:ind w:left="720" w:hanging="360"/>
      </w:pPr>
    </w:lvl>
  </w:abstractNum>
  <w:abstractNum w:abstractNumId="2" w15:restartNumberingAfterBreak="0">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69C4D04"/>
    <w:multiLevelType w:val="hybridMultilevel"/>
    <w:tmpl w:val="227A054E"/>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54"/>
    <w:rsid w:val="00117768"/>
    <w:rsid w:val="0022645E"/>
    <w:rsid w:val="00300454"/>
    <w:rsid w:val="004A1A07"/>
    <w:rsid w:val="004E4101"/>
    <w:rsid w:val="006F0CD8"/>
    <w:rsid w:val="007F0422"/>
    <w:rsid w:val="00821BFA"/>
    <w:rsid w:val="00967ABB"/>
    <w:rsid w:val="00A618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25475-2BB2-4FEE-A43D-02185B7F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00454"/>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ih.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11461</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BM-NISZ</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Gyurcsina Attila</dc:creator>
  <cp:lastModifiedBy>Virág Anikó</cp:lastModifiedBy>
  <cp:revision>2</cp:revision>
  <dcterms:created xsi:type="dcterms:W3CDTF">2018-08-27T11:28:00Z</dcterms:created>
  <dcterms:modified xsi:type="dcterms:W3CDTF">2018-08-27T11:28:00Z</dcterms:modified>
</cp:coreProperties>
</file>